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11584" from="39.526920pt,57.268417pt" to="555.433189pt,57.268417pt" stroked="true" strokeweight="1.0pt" strokecolor="#18181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1072" from="39.526920pt,74.654015pt" to="555.433189pt,74.654015pt" stroked="true" strokeweight="1.0pt" strokecolor="#181818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849979pt;margin-top:60.102291pt;width:351.65pt;height:12pt;mso-position-horizontal-relative:page;mso-position-vertical-relative:page;z-index:-158105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181818"/>
                      <w:spacing w:val="-1"/>
                      <w:sz w:val="18"/>
                    </w:rPr>
                    <w:t>Boletín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Oficial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de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la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Provincia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de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Santa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Cruz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de</w:t>
                  </w:r>
                  <w:r>
                    <w:rPr>
                      <w:color w:val="181818"/>
                      <w:spacing w:val="-10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Tenerife.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Número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81,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Miércoles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5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de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julio</w:t>
                  </w:r>
                  <w:r>
                    <w:rPr>
                      <w:color w:val="181818"/>
                      <w:spacing w:val="-8"/>
                      <w:sz w:val="18"/>
                    </w:rPr>
                    <w:t> </w:t>
                  </w:r>
                  <w:r>
                    <w:rPr>
                      <w:color w:val="181818"/>
                      <w:spacing w:val="-1"/>
                      <w:sz w:val="18"/>
                    </w:rPr>
                    <w:t>de</w:t>
                  </w:r>
                  <w:r>
                    <w:rPr>
                      <w:color w:val="181818"/>
                      <w:spacing w:val="-7"/>
                      <w:sz w:val="18"/>
                    </w:rPr>
                    <w:t> </w:t>
                  </w:r>
                  <w:r>
                    <w:rPr>
                      <w:color w:val="181818"/>
                      <w:sz w:val="18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24805pt;margin-top:59.722607pt;width:24.5pt;height:12pt;mso-position-horizontal-relative:page;mso-position-vertical-relative:page;z-index:-158100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181818"/>
                      <w:sz w:val="18"/>
                    </w:rPr>
                    <w:t>19284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39059pt;margin-top:99.973938pt;width:144pt;height:15.3pt;mso-position-horizontal-relative:page;mso-position-vertical-relative:page;z-index:-158095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181818"/>
                      <w:sz w:val="24"/>
                    </w:rPr>
                    <w:t>VILLA</w:t>
                  </w:r>
                  <w:r>
                    <w:rPr>
                      <w:b/>
                      <w:color w:val="181818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DE</w:t>
                  </w:r>
                  <w:r>
                    <w:rPr>
                      <w:b/>
                      <w:color w:val="181818"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BREÑA</w:t>
                  </w:r>
                  <w:r>
                    <w:rPr>
                      <w:b/>
                      <w:color w:val="181818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BAJA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32pt;margin-top:100.365051pt;width:228.8pt;height:46.35pt;mso-position-horizontal-relative:page;mso-position-vertical-relative:page;z-index:-15809024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7"/>
                    <w:jc w:val="both"/>
                  </w:pPr>
                  <w:r>
                    <w:rPr>
                      <w:color w:val="181818"/>
                    </w:rPr>
                    <w:t>TERCERO.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Notificar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este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nombramiento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interesado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para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tome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posesión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cargo,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causando alta en la seguridad social el 28 de junio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 2023.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87946pt;margin-top:126.370628pt;width:61.8pt;height:15.3pt;mso-position-horizontal-relative:page;mso-position-vertical-relative:page;z-index:-158085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181818"/>
                      <w:sz w:val="24"/>
                    </w:rPr>
                    <w:t>ANUNCIO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4977pt;margin-top:141.32103pt;width:162.8pt;height:47.8pt;mso-position-horizontal-relative:page;mso-position-vertical-relative:page;z-index:-15808000" type="#_x0000_t202" filled="false" stroked="false">
            <v:textbox inset="0,0,0,0">
              <w:txbxContent>
                <w:p>
                  <w:pPr>
                    <w:spacing w:line="248" w:lineRule="exact"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81818"/>
                      <w:sz w:val="22"/>
                    </w:rPr>
                    <w:t>3450</w:t>
                  </w:r>
                </w:p>
                <w:p>
                  <w:pPr>
                    <w:pStyle w:val="BodyText"/>
                    <w:spacing w:line="204" w:lineRule="auto" w:before="26"/>
                    <w:ind w:right="17"/>
                    <w:jc w:val="both"/>
                  </w:pPr>
                  <w:r>
                    <w:rPr>
                      <w:color w:val="181818"/>
                    </w:rPr>
                    <w:t>Por</w:t>
                  </w:r>
                  <w:r>
                    <w:rPr>
                      <w:color w:val="181818"/>
                      <w:spacing w:val="42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42"/>
                    </w:rPr>
                    <w:t> </w:t>
                  </w:r>
                  <w:r>
                    <w:rPr>
                      <w:color w:val="181818"/>
                    </w:rPr>
                    <w:t>Sr.</w:t>
                  </w:r>
                  <w:r>
                    <w:rPr>
                      <w:color w:val="181818"/>
                      <w:spacing w:val="31"/>
                    </w:rPr>
                    <w:t> </w:t>
                  </w:r>
                  <w:r>
                    <w:rPr>
                      <w:color w:val="181818"/>
                    </w:rPr>
                    <w:t>Alcalde</w:t>
                  </w:r>
                  <w:r>
                    <w:rPr>
                      <w:color w:val="181818"/>
                      <w:spacing w:val="42"/>
                    </w:rPr>
                    <w:t> </w:t>
                  </w:r>
                  <w:r>
                    <w:rPr>
                      <w:color w:val="181818"/>
                    </w:rPr>
                    <w:t>se</w:t>
                  </w:r>
                  <w:r>
                    <w:rPr>
                      <w:color w:val="181818"/>
                      <w:spacing w:val="42"/>
                    </w:rPr>
                    <w:t> </w:t>
                  </w:r>
                  <w:r>
                    <w:rPr>
                      <w:color w:val="181818"/>
                    </w:rPr>
                    <w:t>ha</w:t>
                  </w:r>
                  <w:r>
                    <w:rPr>
                      <w:color w:val="181818"/>
                      <w:spacing w:val="42"/>
                    </w:rPr>
                    <w:t> </w:t>
                  </w:r>
                  <w:r>
                    <w:rPr>
                      <w:color w:val="181818"/>
                    </w:rPr>
                    <w:t>dictado,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junio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2023,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Resolución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literalmente dice: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26086pt;margin-top:141.32103pt;width:62.85pt;height:37.050pt;mso-position-horizontal-relative:page;mso-position-vertical-relative:page;z-index:-15807488" type="#_x0000_t202" filled="false" stroked="false">
            <v:textbox inset="0,0,0,0">
              <w:txbxContent>
                <w:p>
                  <w:pPr>
                    <w:spacing w:line="248" w:lineRule="exact" w:before="10"/>
                    <w:ind w:left="0" w:right="17" w:firstLine="0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color w:val="181818"/>
                      <w:sz w:val="22"/>
                    </w:rPr>
                    <w:t>140886</w:t>
                  </w:r>
                </w:p>
                <w:p>
                  <w:pPr>
                    <w:pStyle w:val="BodyText"/>
                    <w:spacing w:line="229" w:lineRule="exact" w:before="0"/>
                    <w:ind w:left="0" w:right="18" w:firstLine="0"/>
                    <w:jc w:val="right"/>
                  </w:pPr>
                  <w:r>
                    <w:rPr>
                      <w:color w:val="181818"/>
                    </w:rPr>
                    <w:t>con</w:t>
                  </w:r>
                  <w:r>
                    <w:rPr>
                      <w:color w:val="181818"/>
                      <w:spacing w:val="46"/>
                    </w:rPr>
                    <w:t> </w:t>
                  </w:r>
                  <w:r>
                    <w:rPr>
                      <w:color w:val="181818"/>
                    </w:rPr>
                    <w:t>fecha</w:t>
                  </w:r>
                  <w:r>
                    <w:rPr>
                      <w:color w:val="181818"/>
                      <w:spacing w:val="46"/>
                    </w:rPr>
                    <w:t> </w:t>
                  </w:r>
                  <w:r>
                    <w:rPr>
                      <w:color w:val="181818"/>
                    </w:rPr>
                    <w:t>28</w:t>
                  </w:r>
                </w:p>
                <w:p>
                  <w:pPr>
                    <w:pStyle w:val="BodyText"/>
                    <w:spacing w:line="234" w:lineRule="exact" w:before="0"/>
                    <w:ind w:left="0" w:right="17" w:firstLine="0"/>
                    <w:jc w:val="right"/>
                  </w:pPr>
                  <w:r>
                    <w:rPr>
                      <w:color w:val="181818"/>
                    </w:rPr>
                    <w:t>nº</w:t>
                  </w:r>
                  <w:r>
                    <w:rPr>
                      <w:color w:val="181818"/>
                      <w:spacing w:val="80"/>
                    </w:rPr>
                    <w:t> </w:t>
                  </w:r>
                  <w:r>
                    <w:rPr>
                      <w:color w:val="181818"/>
                    </w:rPr>
                    <w:t>1085</w:t>
                  </w:r>
                  <w:r>
                    <w:rPr>
                      <w:color w:val="181818"/>
                      <w:spacing w:val="80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32pt;margin-top:156.795029pt;width:228.75pt;height:35.65pt;mso-position-horizontal-relative:page;mso-position-vertical-relative:page;z-index:-15806976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7"/>
                    <w:jc w:val="both"/>
                  </w:pPr>
                  <w:r>
                    <w:rPr>
                      <w:color w:val="181818"/>
                      <w:spacing w:val="-1"/>
                    </w:rPr>
                    <w:t>CUARTO.</w:t>
                  </w:r>
                  <w:r>
                    <w:rPr>
                      <w:color w:val="181818"/>
                      <w:spacing w:val="-13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Hacer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</w:rPr>
                    <w:t>público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</w:rPr>
                    <w:t>este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</w:rPr>
                    <w:t>nombramiento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Boletín Oficial de la Provincia, con especificación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del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puesto, régimen de retribuciones y dedicación.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621536pt;margin-top:199.192917pt;width:55.25pt;height:14.2pt;mso-position-horizontal-relative:page;mso-position-vertical-relative:page;z-index:-158064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firstLine="0"/>
                  </w:pPr>
                  <w:r>
                    <w:rPr>
                      <w:color w:val="181818"/>
                    </w:rPr>
                    <w:t>DECRETO.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47491pt;margin-top:202.506104pt;width:228.8pt;height:46.35pt;mso-position-horizontal-relative:page;mso-position-vertical-relative:page;z-index:-15805952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7"/>
                    <w:jc w:val="both"/>
                  </w:pPr>
                  <w:r>
                    <w:rPr>
                      <w:color w:val="181818"/>
                    </w:rPr>
                    <w:t>QUINTO. Dar cuenta de la presente resolución 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 Intervención de Fondos y Tesorería Municipal,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para su conocimiento, dando cuenta al Pleno en 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primera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sesión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que celebre.”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4977pt;margin-top:223.475998pt;width:229.15pt;height:46.4pt;mso-position-horizontal-relative:page;mso-position-vertical-relative:page;z-index:-15805440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4"/>
                  </w:pPr>
                  <w:r>
                    <w:rPr>
                      <w:color w:val="181818"/>
                      <w:spacing w:val="-6"/>
                    </w:rPr>
                    <w:t>“NOMBRAMIENTO</w:t>
                  </w:r>
                  <w:r>
                    <w:rPr>
                      <w:color w:val="181818"/>
                      <w:spacing w:val="-29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DE</w:t>
                  </w:r>
                  <w:r>
                    <w:rPr>
                      <w:color w:val="181818"/>
                      <w:spacing w:val="-29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PERSONALEVENTUAL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  <w:spacing w:val="-4"/>
                    </w:rPr>
                    <w:t>PARA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  <w:spacing w:val="-4"/>
                    </w:rPr>
                    <w:t>PUESTO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4"/>
                    </w:rPr>
                    <w:t>DE TRABAJO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4"/>
                    </w:rPr>
                    <w:t>DE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4"/>
                    </w:rPr>
                    <w:t>CONFIANZA.-</w:t>
                  </w:r>
                </w:p>
                <w:p>
                  <w:pPr>
                    <w:pStyle w:val="BodyText"/>
                    <w:spacing w:line="204" w:lineRule="auto" w:before="0"/>
                    <w:ind w:right="19" w:firstLine="0"/>
                  </w:pPr>
                  <w:r>
                    <w:rPr>
                      <w:color w:val="181818"/>
                      <w:spacing w:val="-1"/>
                    </w:rPr>
                    <w:t>Vistas</w:t>
                  </w:r>
                  <w:r>
                    <w:rPr>
                      <w:color w:val="181818"/>
                      <w:spacing w:val="9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las</w:t>
                  </w:r>
                  <w:r>
                    <w:rPr>
                      <w:color w:val="181818"/>
                      <w:spacing w:val="9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necesidades</w:t>
                  </w:r>
                  <w:r>
                    <w:rPr>
                      <w:color w:val="181818"/>
                      <w:spacing w:val="9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9"/>
                    </w:rPr>
                    <w:t> </w:t>
                  </w:r>
                  <w:r>
                    <w:rPr>
                      <w:color w:val="181818"/>
                    </w:rPr>
                    <w:t>personal</w:t>
                  </w:r>
                  <w:r>
                    <w:rPr>
                      <w:color w:val="181818"/>
                      <w:spacing w:val="10"/>
                    </w:rPr>
                    <w:t> </w:t>
                  </w:r>
                  <w:r>
                    <w:rPr>
                      <w:color w:val="181818"/>
                    </w:rPr>
                    <w:t>eventual</w:t>
                  </w:r>
                  <w:r>
                    <w:rPr>
                      <w:color w:val="181818"/>
                      <w:spacing w:val="10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0"/>
                    </w:rPr>
                    <w:t> </w:t>
                  </w:r>
                  <w:r>
                    <w:rPr>
                      <w:color w:val="181818"/>
                    </w:rPr>
                    <w:t>esta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Alcaldía</w:t>
                  </w:r>
                  <w:r>
                    <w:rPr>
                      <w:color w:val="181818"/>
                      <w:spacing w:val="-14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para</w:t>
                  </w:r>
                  <w:r>
                    <w:rPr>
                      <w:color w:val="181818"/>
                      <w:spacing w:val="-14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ocupar</w:t>
                  </w:r>
                  <w:r>
                    <w:rPr>
                      <w:color w:val="181818"/>
                      <w:spacing w:val="-13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el</w:t>
                  </w:r>
                  <w:r>
                    <w:rPr>
                      <w:color w:val="181818"/>
                      <w:spacing w:val="-14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puesto</w:t>
                  </w:r>
                  <w:r>
                    <w:rPr>
                      <w:color w:val="181818"/>
                      <w:spacing w:val="-14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de</w:t>
                  </w:r>
                  <w:r>
                    <w:rPr>
                      <w:color w:val="181818"/>
                      <w:spacing w:val="-13"/>
                    </w:rPr>
                    <w:t> </w:t>
                  </w:r>
                  <w:r>
                    <w:rPr>
                      <w:color w:val="181818"/>
                      <w:spacing w:val="-6"/>
                    </w:rPr>
                    <w:t>trabajo</w:t>
                  </w:r>
                  <w:r>
                    <w:rPr>
                      <w:color w:val="181818"/>
                      <w:spacing w:val="-14"/>
                    </w:rPr>
                    <w:t> </w:t>
                  </w:r>
                  <w:r>
                    <w:rPr>
                      <w:color w:val="181818"/>
                      <w:spacing w:val="-5"/>
                    </w:rPr>
                    <w:t>de</w:t>
                  </w:r>
                  <w:r>
                    <w:rPr>
                      <w:color w:val="181818"/>
                      <w:spacing w:val="-13"/>
                    </w:rPr>
                    <w:t> </w:t>
                  </w:r>
                  <w:r>
                    <w:rPr>
                      <w:color w:val="181818"/>
                      <w:spacing w:val="-5"/>
                    </w:rPr>
                    <w:t>confianza.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32pt;margin-top:258.936096pt;width:228.75pt;height:24.95pt;mso-position-horizontal-relative:page;mso-position-vertical-relative:page;z-index:-15804928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6"/>
                  </w:pPr>
                  <w:r>
                    <w:rPr>
                      <w:color w:val="181818"/>
                    </w:rPr>
                    <w:t>Villa</w:t>
                  </w:r>
                  <w:r>
                    <w:rPr>
                      <w:color w:val="181818"/>
                      <w:spacing w:val="5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Breña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Baja,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veintiocho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5"/>
                    </w:rPr>
                    <w:t> </w:t>
                  </w:r>
                  <w:r>
                    <w:rPr>
                      <w:color w:val="181818"/>
                    </w:rPr>
                    <w:t>junio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dos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mil veintitrés.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0045pt;margin-top:279.931793pt;width:228.85pt;height:217.95pt;mso-position-horizontal-relative:page;mso-position-vertical-relative:page;z-index:-15804416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7"/>
                    <w:jc w:val="both"/>
                  </w:pPr>
                  <w:r>
                    <w:rPr>
                      <w:color w:val="181818"/>
                    </w:rPr>
                    <w:t>Visto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informe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emitido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por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Secretaría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 Corporación en relación a las plazas vacantes,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reservadas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personal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eventual,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existentes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Plantilla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Personal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esta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Corporación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y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informe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Intervención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Municipal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respecto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existencia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consignación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presupuestaria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suficiente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para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hacer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frente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asignación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comporta este nombramiento, en concreto en las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partidas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912/10100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“Retribuciones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básicas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personal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directivo”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y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91201/16004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“Seguridad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social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(personal</w:t>
                  </w:r>
                  <w:r>
                    <w:rPr>
                      <w:color w:val="181818"/>
                      <w:spacing w:val="-1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confianza)</w:t>
                  </w:r>
                  <w:r>
                    <w:rPr>
                      <w:color w:val="181818"/>
                      <w:spacing w:val="-11"/>
                    </w:rPr>
                    <w:t> </w:t>
                  </w:r>
                  <w:r>
                    <w:rPr>
                      <w:color w:val="181818"/>
                    </w:rPr>
                    <w:t>Órganos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Gobierno”,</w:t>
                  </w:r>
                  <w:r>
                    <w:rPr>
                      <w:color w:val="181818"/>
                      <w:spacing w:val="-11"/>
                    </w:rPr>
                    <w:t> </w:t>
                  </w:r>
                  <w:r>
                    <w:rPr>
                      <w:color w:val="181818"/>
                    </w:rPr>
                    <w:t>y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conformidad con lo establecido en los artículos 12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del Texto Refundido de la Ley del Estatuto Básico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del</w:t>
                  </w:r>
                  <w:r>
                    <w:rPr>
                      <w:color w:val="181818"/>
                      <w:spacing w:val="-16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Empleado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Público,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</w:rPr>
                    <w:t>aprobado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</w:rPr>
                    <w:t>por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</w:rPr>
                    <w:t>Real</w:t>
                  </w:r>
                  <w:r>
                    <w:rPr>
                      <w:color w:val="181818"/>
                      <w:spacing w:val="-15"/>
                    </w:rPr>
                    <w:t> </w:t>
                  </w:r>
                  <w:r>
                    <w:rPr>
                      <w:color w:val="181818"/>
                    </w:rPr>
                    <w:t>Decreto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Legislativo 5/2015, de 30 de octubre; 104 y 104 bis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de la Ley 7/1985, de 2 de abril, Reguladora de las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Bases del Régimen Local y 176 del Real Decreto-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Legislativo 781/1986, de 18 de abril, por la cual se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aprueba el Texto Refundido de las disposiciones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legales vigentes en materia de Régimen Local.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32pt;margin-top:296.344666pt;width:228.7pt;height:25.45pt;mso-position-horizontal-relative:page;mso-position-vertical-relative:page;z-index:-15803904" type="#_x0000_t202" filled="false" stroked="false">
            <v:textbox inset="0,0,0,0">
              <w:txbxContent>
                <w:p>
                  <w:pPr>
                    <w:pStyle w:val="BodyText"/>
                    <w:spacing w:line="239" w:lineRule="exact" w:before="10"/>
                    <w:ind w:left="161" w:firstLine="0"/>
                  </w:pP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2"/>
                    </w:rPr>
                    <w:t> </w:t>
                  </w:r>
                  <w:r>
                    <w:rPr>
                      <w:color w:val="181818"/>
                    </w:rPr>
                    <w:t>ALCALDE</w:t>
                  </w:r>
                  <w:r>
                    <w:rPr>
                      <w:color w:val="181818"/>
                      <w:spacing w:val="22"/>
                    </w:rPr>
                    <w:t> </w:t>
                  </w:r>
                  <w:r>
                    <w:rPr>
                      <w:color w:val="181818"/>
                    </w:rPr>
                    <w:t>PRESIDENTE,</w:t>
                  </w:r>
                  <w:r>
                    <w:rPr>
                      <w:color w:val="181818"/>
                      <w:spacing w:val="22"/>
                    </w:rPr>
                    <w:t> </w:t>
                  </w:r>
                  <w:r>
                    <w:rPr>
                      <w:color w:val="181818"/>
                    </w:rPr>
                    <w:t>Borja</w:t>
                  </w:r>
                  <w:r>
                    <w:rPr>
                      <w:color w:val="181818"/>
                      <w:spacing w:val="22"/>
                    </w:rPr>
                    <w:t> </w:t>
                  </w:r>
                  <w:r>
                    <w:rPr>
                      <w:color w:val="181818"/>
                    </w:rPr>
                    <w:t>Pérez</w:t>
                  </w:r>
                </w:p>
                <w:p>
                  <w:pPr>
                    <w:pStyle w:val="BodyText"/>
                    <w:spacing w:line="239" w:lineRule="exact" w:before="0"/>
                    <w:ind w:firstLine="0"/>
                  </w:pPr>
                  <w:r>
                    <w:rPr>
                      <w:color w:val="181818"/>
                    </w:rPr>
                    <w:t>Sicilia,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documento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firmado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electrónicamente.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042877pt;margin-top:369.511841pt;width:219.95pt;height:15.3pt;mso-position-horizontal-relative:page;mso-position-vertical-relative:page;z-index:-158033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181818"/>
                      <w:sz w:val="24"/>
                    </w:rPr>
                    <w:t>VILLA</w:t>
                  </w:r>
                  <w:r>
                    <w:rPr>
                      <w:b/>
                      <w:color w:val="181818"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DE</w:t>
                  </w:r>
                  <w:r>
                    <w:rPr>
                      <w:b/>
                      <w:color w:val="181818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BUENAVISTA</w:t>
                  </w:r>
                  <w:r>
                    <w:rPr>
                      <w:b/>
                      <w:color w:val="181818"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DEL</w:t>
                  </w:r>
                  <w:r>
                    <w:rPr>
                      <w:b/>
                      <w:color w:val="181818"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color w:val="181818"/>
                      <w:sz w:val="24"/>
                    </w:rPr>
                    <w:t>NORTE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10553pt;margin-top:395.903809pt;width:61.8pt;height:15.3pt;mso-position-horizontal-relative:page;mso-position-vertical-relative:page;z-index:-158028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181818"/>
                      <w:sz w:val="24"/>
                    </w:rPr>
                    <w:t>ANUNCIO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410.847931pt;width:24pt;height:14.2pt;mso-position-horizontal-relative:page;mso-position-vertical-relative:page;z-index:-158023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81818"/>
                      <w:sz w:val="22"/>
                    </w:rPr>
                    <w:t>3451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28802pt;margin-top:410.847931pt;width:35pt;height:14.2pt;mso-position-horizontal-relative:page;mso-position-vertical-relative:page;z-index:-158018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81818"/>
                      <w:sz w:val="22"/>
                    </w:rPr>
                    <w:t>143240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39899pt;margin-top:423.484009pt;width:221.7pt;height:14.2pt;mso-position-horizontal-relative:page;mso-position-vertical-relative:page;z-index:-158013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firstLine="0"/>
                  </w:pP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28"/>
                    </w:rPr>
                    <w:t> </w:t>
                  </w:r>
                  <w:r>
                    <w:rPr>
                      <w:color w:val="181818"/>
                    </w:rPr>
                    <w:t>Alcaldía-Presidencia</w:t>
                  </w:r>
                  <w:r>
                    <w:rPr>
                      <w:color w:val="181818"/>
                      <w:spacing w:val="41"/>
                    </w:rPr>
                    <w:t> </w:t>
                  </w:r>
                  <w:r>
                    <w:rPr>
                      <w:color w:val="181818"/>
                    </w:rPr>
                    <w:t>mediante</w:t>
                  </w:r>
                  <w:r>
                    <w:rPr>
                      <w:color w:val="181818"/>
                      <w:spacing w:val="41"/>
                    </w:rPr>
                    <w:t> </w:t>
                  </w:r>
                  <w:r>
                    <w:rPr>
                      <w:color w:val="181818"/>
                    </w:rPr>
                    <w:t>Decreto</w:t>
                  </w:r>
                  <w:r>
                    <w:rPr>
                      <w:color w:val="181818"/>
                      <w:spacing w:val="40"/>
                    </w:rPr>
                    <w:t> </w:t>
                  </w:r>
                  <w:r>
                    <w:rPr>
                      <w:color w:val="181818"/>
                    </w:rPr>
                    <w:t>núm.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434.703125pt;width:228.75pt;height:14.2pt;mso-position-horizontal-relative:page;mso-position-vertical-relative:page;z-index:-158008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firstLine="0"/>
                  </w:pPr>
                  <w:r>
                    <w:rPr>
                      <w:color w:val="181818"/>
                    </w:rPr>
                    <w:t>2023-0125,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dictado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con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fecha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19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junio</w:t>
                  </w:r>
                  <w:r>
                    <w:rPr>
                      <w:color w:val="181818"/>
                      <w:spacing w:val="3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445.922211pt;width:228.75pt;height:47.85pt;mso-position-horizontal-relative:page;mso-position-vertical-relative:page;z-index:-15800320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  <w:ind w:right="17" w:firstLine="0"/>
                    <w:jc w:val="both"/>
                  </w:pPr>
                  <w:r>
                    <w:rPr>
                      <w:color w:val="181818"/>
                    </w:rPr>
                    <w:t>2023, ha procedido a la designación de Tenientes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 Alcalde, nombramiento que ha recaído en los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concejales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y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concejala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se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relacionan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según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orden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que se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expresa: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504.852081pt;width:228.7pt;height:25.45pt;mso-position-horizontal-relative:page;mso-position-vertical-relative:page;z-index:-15799808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</w:pPr>
                  <w:r>
                    <w:rPr>
                      <w:color w:val="181818"/>
                    </w:rPr>
                    <w:t>Primer</w:t>
                  </w:r>
                  <w:r>
                    <w:rPr>
                      <w:color w:val="181818"/>
                      <w:spacing w:val="8"/>
                    </w:rPr>
                    <w:t> </w:t>
                  </w:r>
                  <w:r>
                    <w:rPr>
                      <w:color w:val="181818"/>
                    </w:rPr>
                    <w:t>Teniente</w:t>
                  </w:r>
                  <w:r>
                    <w:rPr>
                      <w:color w:val="181818"/>
                      <w:spacing w:val="12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Alcaldía,</w:t>
                  </w:r>
                  <w:r>
                    <w:rPr>
                      <w:color w:val="181818"/>
                      <w:spacing w:val="12"/>
                    </w:rPr>
                    <w:t> </w:t>
                  </w:r>
                  <w:r>
                    <w:rPr>
                      <w:color w:val="181818"/>
                    </w:rPr>
                    <w:t>Sr.</w:t>
                  </w:r>
                  <w:r>
                    <w:rPr>
                      <w:color w:val="181818"/>
                      <w:spacing w:val="12"/>
                    </w:rPr>
                    <w:t> </w:t>
                  </w:r>
                  <w:r>
                    <w:rPr>
                      <w:color w:val="181818"/>
                    </w:rPr>
                    <w:t>D.</w:t>
                  </w:r>
                  <w:r>
                    <w:rPr>
                      <w:color w:val="181818"/>
                      <w:spacing w:val="8"/>
                    </w:rPr>
                    <w:t> </w:t>
                  </w:r>
                  <w:r>
                    <w:rPr>
                      <w:color w:val="181818"/>
                    </w:rPr>
                    <w:t>VÍCTOR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MANUEL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GONZÁLEZ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HERNÁNDEZ.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5416pt;margin-top:507.974487pt;width:228.75pt;height:24.95pt;mso-position-horizontal-relative:page;mso-position-vertical-relative:page;z-index:-15799296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5"/>
                  </w:pPr>
                  <w:r>
                    <w:rPr>
                      <w:color w:val="181818"/>
                    </w:rPr>
                    <w:t>Esta</w:t>
                  </w:r>
                  <w:r>
                    <w:rPr>
                      <w:color w:val="181818"/>
                      <w:spacing w:val="20"/>
                    </w:rPr>
                    <w:t> </w:t>
                  </w:r>
                  <w:r>
                    <w:rPr>
                      <w:color w:val="181818"/>
                    </w:rPr>
                    <w:t>Alcaldía,</w:t>
                  </w:r>
                  <w:r>
                    <w:rPr>
                      <w:color w:val="181818"/>
                      <w:spacing w:val="31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uso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las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atribuciones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32"/>
                    </w:rPr>
                    <w:t> </w:t>
                  </w:r>
                  <w:r>
                    <w:rPr>
                      <w:color w:val="181818"/>
                    </w:rPr>
                    <w:t>le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confiere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la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vigente</w:t>
                  </w:r>
                  <w:r>
                    <w:rPr>
                      <w:color w:val="181818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legislación,</w:t>
                  </w:r>
                  <w:r>
                    <w:rPr>
                      <w:color w:val="181818"/>
                    </w:rPr>
                    <w:t> HA</w:t>
                  </w:r>
                  <w:r>
                    <w:rPr>
                      <w:color w:val="181818"/>
                      <w:spacing w:val="-13"/>
                    </w:rPr>
                    <w:t> </w:t>
                  </w:r>
                  <w:r>
                    <w:rPr>
                      <w:color w:val="181818"/>
                    </w:rPr>
                    <w:t>RESUELTO: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541.344299pt;width:228.7pt;height:25.45pt;mso-position-horizontal-relative:page;mso-position-vertical-relative:page;z-index:-15798784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</w:pPr>
                  <w:r>
                    <w:rPr>
                      <w:color w:val="181818"/>
                    </w:rPr>
                    <w:t>Segunda</w:t>
                  </w:r>
                  <w:r>
                    <w:rPr>
                      <w:color w:val="181818"/>
                      <w:spacing w:val="17"/>
                    </w:rPr>
                    <w:t> </w:t>
                  </w:r>
                  <w:r>
                    <w:rPr>
                      <w:color w:val="181818"/>
                    </w:rPr>
                    <w:t>Teniente</w:t>
                  </w:r>
                  <w:r>
                    <w:rPr>
                      <w:color w:val="181818"/>
                      <w:spacing w:val="20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0"/>
                    </w:rPr>
                    <w:t> </w:t>
                  </w:r>
                  <w:r>
                    <w:rPr>
                      <w:color w:val="181818"/>
                    </w:rPr>
                    <w:t>Alcaldía,</w:t>
                  </w:r>
                  <w:r>
                    <w:rPr>
                      <w:color w:val="181818"/>
                      <w:spacing w:val="21"/>
                    </w:rPr>
                    <w:t> </w:t>
                  </w:r>
                  <w:r>
                    <w:rPr>
                      <w:color w:val="181818"/>
                    </w:rPr>
                    <w:t>Sra.</w:t>
                  </w:r>
                  <w:r>
                    <w:rPr>
                      <w:color w:val="181818"/>
                      <w:spacing w:val="21"/>
                    </w:rPr>
                    <w:t> </w:t>
                  </w:r>
                  <w:r>
                    <w:rPr>
                      <w:color w:val="181818"/>
                    </w:rPr>
                    <w:t>Dª.</w:t>
                  </w:r>
                  <w:r>
                    <w:rPr>
                      <w:color w:val="181818"/>
                      <w:spacing w:val="21"/>
                    </w:rPr>
                    <w:t> </w:t>
                  </w:r>
                  <w:r>
                    <w:rPr>
                      <w:color w:val="181818"/>
                    </w:rPr>
                    <w:t>INGRID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REGALADO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ÁLVAREZ.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0037pt;margin-top:542.981689pt;width:228.85pt;height:142.9pt;mso-position-horizontal-relative:page;mso-position-vertical-relative:page;z-index:-15798272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8"/>
                    <w:jc w:val="both"/>
                  </w:pPr>
                  <w:r>
                    <w:rPr>
                      <w:color w:val="181818"/>
                    </w:rPr>
                    <w:t>PRIMERO.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Nombrar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D.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Ruymán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Miguel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Navarro</w:t>
                  </w:r>
                  <w:r>
                    <w:rPr>
                      <w:color w:val="181818"/>
                      <w:spacing w:val="56"/>
                    </w:rPr>
                    <w:t> </w:t>
                  </w:r>
                  <w:r>
                    <w:rPr>
                      <w:color w:val="181818"/>
                    </w:rPr>
                    <w:t>Hernández,</w:t>
                  </w:r>
                  <w:r>
                    <w:rPr>
                      <w:color w:val="181818"/>
                      <w:spacing w:val="56"/>
                    </w:rPr>
                    <w:t> </w:t>
                  </w:r>
                  <w:r>
                    <w:rPr>
                      <w:color w:val="181818"/>
                    </w:rPr>
                    <w:t>como</w:t>
                  </w:r>
                  <w:r>
                    <w:rPr>
                      <w:color w:val="181818"/>
                      <w:spacing w:val="56"/>
                    </w:rPr>
                    <w:t> </w:t>
                  </w:r>
                  <w:r>
                    <w:rPr>
                      <w:color w:val="181818"/>
                    </w:rPr>
                    <w:t>personal</w:t>
                  </w:r>
                  <w:r>
                    <w:rPr>
                      <w:color w:val="181818"/>
                      <w:spacing w:val="56"/>
                    </w:rPr>
                    <w:t> </w:t>
                  </w:r>
                  <w:r>
                    <w:rPr>
                      <w:color w:val="181818"/>
                    </w:rPr>
                    <w:t>eventual,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para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ocupar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puesto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trabajo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55"/>
                    </w:rPr>
                    <w:t> </w:t>
                  </w:r>
                  <w:r>
                    <w:rPr>
                      <w:color w:val="181818"/>
                    </w:rPr>
                    <w:t>confianza,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con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funciones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específicas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encargado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Infraestructuras, la retribución bruta anual será 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VEINTINUEVE</w:t>
                  </w:r>
                  <w:r>
                    <w:rPr>
                      <w:color w:val="181818"/>
                      <w:spacing w:val="37"/>
                    </w:rPr>
                    <w:t> </w:t>
                  </w:r>
                  <w:r>
                    <w:rPr>
                      <w:color w:val="181818"/>
                    </w:rPr>
                    <w:t>MIL</w:t>
                  </w:r>
                  <w:r>
                    <w:rPr>
                      <w:color w:val="181818"/>
                      <w:spacing w:val="30"/>
                    </w:rPr>
                    <w:t> </w:t>
                  </w:r>
                  <w:r>
                    <w:rPr>
                      <w:color w:val="181818"/>
                    </w:rPr>
                    <w:t>EUROS</w:t>
                  </w:r>
                  <w:r>
                    <w:rPr>
                      <w:color w:val="181818"/>
                      <w:spacing w:val="38"/>
                    </w:rPr>
                    <w:t> </w:t>
                  </w:r>
                  <w:r>
                    <w:rPr>
                      <w:color w:val="181818"/>
                    </w:rPr>
                    <w:t>(29.000,00</w:t>
                  </w:r>
                  <w:r>
                    <w:rPr>
                      <w:color w:val="181818"/>
                      <w:spacing w:val="38"/>
                    </w:rPr>
                    <w:t> </w:t>
                  </w:r>
                  <w:r>
                    <w:rPr>
                      <w:color w:val="181818"/>
                    </w:rPr>
                    <w:t>euros),</w:t>
                  </w:r>
                </w:p>
                <w:p>
                  <w:pPr>
                    <w:pStyle w:val="BodyText"/>
                    <w:spacing w:line="204" w:lineRule="auto" w:before="0"/>
                    <w:ind w:right="17" w:hanging="1"/>
                    <w:jc w:val="both"/>
                  </w:pPr>
                  <w:r>
                    <w:rPr>
                      <w:color w:val="181818"/>
                    </w:rPr>
                    <w:t>pagaderas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12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mensualidades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iguales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y</w:t>
                  </w:r>
                  <w:r>
                    <w:rPr>
                      <w:color w:val="181818"/>
                      <w:spacing w:val="-9"/>
                    </w:rPr>
                    <w:t> </w:t>
                  </w:r>
                  <w:r>
                    <w:rPr>
                      <w:color w:val="181818"/>
                    </w:rPr>
                    <w:t>vencidas</w:t>
                  </w:r>
                  <w:r>
                    <w:rPr>
                      <w:color w:val="181818"/>
                      <w:spacing w:val="-10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razón</w:t>
                  </w:r>
                  <w:r>
                    <w:rPr>
                      <w:color w:val="181818"/>
                      <w:spacing w:val="-4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4"/>
                    </w:rPr>
                    <w:t> </w:t>
                  </w:r>
                  <w:r>
                    <w:rPr>
                      <w:color w:val="181818"/>
                    </w:rPr>
                    <w:t>2.071,42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brutos/mes,</w:t>
                  </w:r>
                  <w:r>
                    <w:rPr>
                      <w:color w:val="181818"/>
                      <w:spacing w:val="-4"/>
                    </w:rPr>
                    <w:t> </w:t>
                  </w:r>
                  <w:r>
                    <w:rPr>
                      <w:color w:val="181818"/>
                    </w:rPr>
                    <w:t>además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4"/>
                    </w:rPr>
                    <w:t> </w:t>
                  </w:r>
                  <w:r>
                    <w:rPr>
                      <w:color w:val="181818"/>
                    </w:rPr>
                    <w:t>dos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pagas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extraordinarias, una en junio y otra en diciembre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por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igual,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por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considerar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persona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que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se</w:t>
                  </w:r>
                  <w:r>
                    <w:rPr>
                      <w:color w:val="181818"/>
                      <w:spacing w:val="-53"/>
                    </w:rPr>
                    <w:t> </w:t>
                  </w:r>
                  <w:r>
                    <w:rPr>
                      <w:color w:val="181818"/>
                    </w:rPr>
                    <w:t>nombra es la adecuada para desarrollarlo y cumple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los requisitos, exigida por la Plantilla de Personal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de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este</w:t>
                  </w:r>
                  <w:r>
                    <w:rPr>
                      <w:color w:val="181818"/>
                      <w:spacing w:val="-12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Ayuntamiento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y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el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Presupuesto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  <w:spacing w:val="-1"/>
                    </w:rPr>
                    <w:t>Municipal.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577.83606pt;width:228.75pt;height:25.45pt;mso-position-horizontal-relative:page;mso-position-vertical-relative:page;z-index:-15797760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  <w:ind w:right="16"/>
                  </w:pPr>
                  <w:r>
                    <w:rPr>
                      <w:color w:val="181818"/>
                    </w:rPr>
                    <w:t>Tercer</w:t>
                  </w:r>
                  <w:r>
                    <w:rPr>
                      <w:color w:val="181818"/>
                      <w:spacing w:val="2"/>
                    </w:rPr>
                    <w:t> </w:t>
                  </w:r>
                  <w:r>
                    <w:rPr>
                      <w:color w:val="181818"/>
                    </w:rPr>
                    <w:t>Teniente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49"/>
                    </w:rPr>
                    <w:t> </w:t>
                  </w:r>
                  <w:r>
                    <w:rPr>
                      <w:color w:val="181818"/>
                    </w:rPr>
                    <w:t>Alcaldía,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Sr.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D.</w:t>
                  </w:r>
                  <w:r>
                    <w:rPr>
                      <w:color w:val="181818"/>
                      <w:spacing w:val="6"/>
                    </w:rPr>
                    <w:t> </w:t>
                  </w:r>
                  <w:r>
                    <w:rPr>
                      <w:color w:val="181818"/>
                    </w:rPr>
                    <w:t>HÉCTOR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JESÚS</w:t>
                  </w:r>
                  <w:r>
                    <w:rPr>
                      <w:color w:val="181818"/>
                      <w:spacing w:val="-6"/>
                    </w:rPr>
                    <w:t> </w:t>
                  </w:r>
                  <w:r>
                    <w:rPr>
                      <w:color w:val="181818"/>
                    </w:rPr>
                    <w:t>VELÁZQUEZ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GALLARDO.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614.328247pt;width:228.8pt;height:36.65pt;mso-position-horizontal-relative:page;mso-position-vertical-relative:page;z-index:-15797248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  <w:ind w:right="17"/>
                    <w:jc w:val="both"/>
                  </w:pPr>
                  <w:r>
                    <w:rPr>
                      <w:color w:val="181818"/>
                    </w:rPr>
                    <w:t>Lo que se hace público en cumplimiento de lo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preceptuado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vigente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Legislación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en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materia</w:t>
                  </w:r>
                  <w:r>
                    <w:rPr>
                      <w:color w:val="181818"/>
                      <w:spacing w:val="-8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Régimen Local.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662.039001pt;width:228.8pt;height:36.65pt;mso-position-horizontal-relative:page;mso-position-vertical-relative:page;z-index:-15796736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  <w:ind w:right="17"/>
                    <w:jc w:val="both"/>
                  </w:pPr>
                  <w:r>
                    <w:rPr>
                      <w:color w:val="181818"/>
                    </w:rPr>
                    <w:t>Asimismo, estará a disposición de los interesados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en la sede electrónica de este Ayuntamiento https://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buenavistadelnorte.sedelectronica.es.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35408pt;margin-top:695.954834pt;width:228.85pt;height:78.55pt;mso-position-horizontal-relative:page;mso-position-vertical-relative:page;z-index:-15796224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/>
                    <w:ind w:right="17"/>
                    <w:jc w:val="both"/>
                  </w:pPr>
                  <w:r>
                    <w:rPr>
                      <w:color w:val="181818"/>
                    </w:rPr>
                    <w:t>SEGUNDO.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El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nombrado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podrá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ser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cesado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o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separado libremente por la Alcaldía en cualquier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momento</w:t>
                  </w:r>
                  <w:r>
                    <w:rPr>
                      <w:color w:val="181818"/>
                      <w:spacing w:val="47"/>
                    </w:rPr>
                    <w:t> </w:t>
                  </w:r>
                  <w:r>
                    <w:rPr>
                      <w:color w:val="181818"/>
                    </w:rPr>
                    <w:t>del</w:t>
                  </w:r>
                  <w:r>
                    <w:rPr>
                      <w:color w:val="181818"/>
                      <w:spacing w:val="48"/>
                    </w:rPr>
                    <w:t> </w:t>
                  </w:r>
                  <w:r>
                    <w:rPr>
                      <w:color w:val="181818"/>
                    </w:rPr>
                    <w:t>mandato</w:t>
                  </w:r>
                  <w:r>
                    <w:rPr>
                      <w:color w:val="181818"/>
                      <w:spacing w:val="48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48"/>
                    </w:rPr>
                    <w:t> </w:t>
                  </w: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47"/>
                    </w:rPr>
                    <w:t> </w:t>
                  </w:r>
                  <w:r>
                    <w:rPr>
                      <w:color w:val="181818"/>
                    </w:rPr>
                    <w:t>actual</w:t>
                  </w:r>
                  <w:r>
                    <w:rPr>
                      <w:color w:val="181818"/>
                      <w:spacing w:val="48"/>
                    </w:rPr>
                    <w:t> </w:t>
                  </w:r>
                  <w:r>
                    <w:rPr>
                      <w:color w:val="181818"/>
                    </w:rPr>
                    <w:t>Corporación.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En cualquier caso, este personal eventual cesará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automáticamente en todo caso cuando se produzca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el cese o expire el mandato de la autoridad a la que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presten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su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función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de confianza o</w:t>
                  </w:r>
                  <w:r>
                    <w:rPr>
                      <w:color w:val="181818"/>
                      <w:spacing w:val="-1"/>
                    </w:rPr>
                    <w:t> </w:t>
                  </w:r>
                  <w:r>
                    <w:rPr>
                      <w:color w:val="181818"/>
                    </w:rPr>
                    <w:t>asesoramiento.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709.749817pt;width:228.7pt;height:25.4pt;mso-position-horizontal-relative:page;mso-position-vertical-relative:page;z-index:-15795712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</w:pPr>
                  <w:r>
                    <w:rPr>
                      <w:color w:val="181818"/>
                    </w:rPr>
                    <w:t>Buenavista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del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Norte,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a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veinte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junio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de</w:t>
                  </w:r>
                  <w:r>
                    <w:rPr>
                      <w:color w:val="181818"/>
                      <w:spacing w:val="-2"/>
                    </w:rPr>
                    <w:t> </w:t>
                  </w:r>
                  <w:r>
                    <w:rPr>
                      <w:color w:val="181818"/>
                    </w:rPr>
                    <w:t>dos</w:t>
                  </w:r>
                  <w:r>
                    <w:rPr>
                      <w:color w:val="181818"/>
                      <w:spacing w:val="-3"/>
                    </w:rPr>
                    <w:t> </w:t>
                  </w:r>
                  <w:r>
                    <w:rPr>
                      <w:color w:val="181818"/>
                    </w:rPr>
                    <w:t>mil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veintitrés.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52863pt;margin-top:749.076477pt;width:228.65pt;height:25.45pt;mso-position-horizontal-relative:page;mso-position-vertical-relative:page;z-index:-15795200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3"/>
                  </w:pPr>
                  <w:r>
                    <w:rPr>
                      <w:color w:val="181818"/>
                    </w:rPr>
                    <w:t>LA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ALCALDESA,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Eva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María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García</w:t>
                  </w:r>
                  <w:r>
                    <w:rPr>
                      <w:color w:val="181818"/>
                      <w:spacing w:val="1"/>
                    </w:rPr>
                    <w:t> </w:t>
                  </w:r>
                  <w:r>
                    <w:rPr>
                      <w:color w:val="181818"/>
                    </w:rPr>
                    <w:t>Herrera,</w:t>
                  </w:r>
                  <w:r>
                    <w:rPr>
                      <w:color w:val="181818"/>
                      <w:spacing w:val="-52"/>
                    </w:rPr>
                    <w:t> </w:t>
                  </w:r>
                  <w:r>
                    <w:rPr>
                      <w:color w:val="181818"/>
                    </w:rPr>
                    <w:t>documento firmado electrónicamente.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26920pt;margin-top:46.268417pt;width:515.9500pt;height:12pt;mso-position-horizontal-relative:page;mso-position-vertical-relative:page;z-index:-15794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526920pt;margin-top:63.654018pt;width:515.9500pt;height:12pt;mso-position-horizontal-relative:page;mso-position-vertical-relative:page;z-index:-15794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firstLine="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140" w:bottom="28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1"/>
      <w:ind w:left="20" w:firstLine="14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42181941X</dc:creator>
  <dc:title>BOP NOMBRAMIENTO RUYMAN NAVARRO</dc:title>
  <dcterms:created xsi:type="dcterms:W3CDTF">2023-10-05T10:06:59Z</dcterms:created>
  <dcterms:modified xsi:type="dcterms:W3CDTF">2023-10-05T10:06:59Z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2023-10-05T00:00:00Z</vt:filetime>
  </property>
</Properties>
</file>